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F6" w:rsidRPr="00375558" w:rsidRDefault="003C0877" w:rsidP="003C0877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-718185</wp:posOffset>
            </wp:positionV>
            <wp:extent cx="873964" cy="1187694"/>
            <wp:effectExtent l="0" t="0" r="2540" b="0"/>
            <wp:wrapNone/>
            <wp:docPr id="6" name="Grafik 6" descr="http://upload.wikimedia.org/wikipedia/commons/thumb/2/2e/Garbage_bag_Basel_Bebbisagg.JPG/220px-Garbage_bag_Basel_Bebbis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2/2e/Garbage_bag_Basel_Bebbisagg.JPG/220px-Garbage_bag_Basel_Bebbisa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64" cy="11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28"/>
          <w:szCs w:val="28"/>
          <w:lang w:eastAsia="de-DE"/>
        </w:rPr>
        <w:tab/>
      </w:r>
      <w:r w:rsidR="008119F6" w:rsidRPr="008119F6">
        <w:rPr>
          <w:rFonts w:eastAsia="Times New Roman" w:cs="Times New Roman"/>
          <w:b/>
          <w:bCs/>
          <w:sz w:val="28"/>
          <w:szCs w:val="28"/>
          <w:lang w:eastAsia="de-DE"/>
        </w:rPr>
        <w:t>Hauskehricht</w:t>
      </w:r>
      <w:r w:rsidR="008119F6" w:rsidRPr="00375558">
        <w:rPr>
          <w:rFonts w:eastAsia="Times New Roman" w:cs="Times New Roman"/>
          <w:b/>
          <w:bCs/>
          <w:sz w:val="28"/>
          <w:szCs w:val="28"/>
          <w:lang w:eastAsia="de-DE"/>
        </w:rPr>
        <w:t>- Was gehört in den Bebbi-Sagg?</w:t>
      </w: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de-DE"/>
        </w:rPr>
        <w:tab/>
      </w:r>
    </w:p>
    <w:p w:rsidR="007303E0" w:rsidRDefault="007303E0" w:rsidP="007303E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de-DE"/>
        </w:rPr>
      </w:pPr>
      <w:r w:rsidRPr="007303E0">
        <w:rPr>
          <w:rFonts w:eastAsia="Times New Roman" w:cs="Times New Roman"/>
          <w:bCs/>
          <w:lang w:eastAsia="de-DE"/>
        </w:rPr>
        <w:sym w:font="Wingdings" w:char="F0E8"/>
      </w:r>
      <w:r>
        <w:rPr>
          <w:rFonts w:eastAsia="Times New Roman" w:cs="Times New Roman"/>
          <w:bCs/>
          <w:lang w:eastAsia="de-DE"/>
        </w:rPr>
        <w:t>Sortiere den Müll! W</w:t>
      </w:r>
      <w:r w:rsidR="00375558" w:rsidRPr="00375558">
        <w:rPr>
          <w:rFonts w:eastAsia="Times New Roman" w:cs="Times New Roman"/>
          <w:bCs/>
          <w:lang w:eastAsia="de-DE"/>
        </w:rPr>
        <w:t xml:space="preserve">as </w:t>
      </w:r>
      <w:r>
        <w:rPr>
          <w:rFonts w:eastAsia="Times New Roman" w:cs="Times New Roman"/>
          <w:bCs/>
          <w:lang w:eastAsia="de-DE"/>
        </w:rPr>
        <w:t xml:space="preserve">gehört </w:t>
      </w:r>
      <w:r w:rsidR="00375558" w:rsidRPr="00375558">
        <w:rPr>
          <w:rFonts w:eastAsia="Times New Roman" w:cs="Times New Roman"/>
          <w:bCs/>
          <w:lang w:eastAsia="de-DE"/>
        </w:rPr>
        <w:t>in den Abfallsack</w:t>
      </w:r>
      <w:r w:rsidR="003C0877">
        <w:rPr>
          <w:rFonts w:eastAsia="Times New Roman" w:cs="Times New Roman"/>
          <w:bCs/>
          <w:lang w:eastAsia="de-DE"/>
        </w:rPr>
        <w:t xml:space="preserve"> </w:t>
      </w:r>
      <w:r w:rsidR="00375558" w:rsidRPr="00375558">
        <w:rPr>
          <w:rFonts w:eastAsia="Times New Roman" w:cs="Times New Roman"/>
          <w:bCs/>
          <w:lang w:eastAsia="de-DE"/>
        </w:rPr>
        <w:t>und was nicht</w:t>
      </w:r>
      <w:r>
        <w:rPr>
          <w:rFonts w:eastAsia="Times New Roman" w:cs="Times New Roman"/>
          <w:bCs/>
          <w:lang w:eastAsia="de-DE"/>
        </w:rPr>
        <w:t xml:space="preserve"> (grauer Bereich)?</w:t>
      </w:r>
    </w:p>
    <w:p w:rsidR="007303E0" w:rsidRPr="007303E0" w:rsidRDefault="007303E0" w:rsidP="007303E0">
      <w:pPr>
        <w:spacing w:after="0" w:line="240" w:lineRule="auto"/>
        <w:outlineLvl w:val="2"/>
        <w:rPr>
          <w:rFonts w:eastAsia="Times New Roman" w:cs="Times New Roman"/>
          <w:bCs/>
          <w:lang w:eastAsia="de-DE"/>
        </w:rPr>
      </w:pPr>
      <w:r w:rsidRPr="007303E0">
        <w:rPr>
          <w:rFonts w:eastAsia="Times New Roman" w:cs="Times New Roman"/>
          <w:lang w:eastAsia="de-DE"/>
        </w:rPr>
        <w:t xml:space="preserve">PET – </w:t>
      </w:r>
      <w:r w:rsidRPr="008119F6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 Altöl </w:t>
      </w:r>
      <w:r>
        <w:rPr>
          <w:rFonts w:eastAsia="Times New Roman" w:cs="Times New Roman"/>
          <w:sz w:val="24"/>
          <w:szCs w:val="24"/>
          <w:lang w:eastAsia="de-DE"/>
        </w:rPr>
        <w:t xml:space="preserve">– </w:t>
      </w:r>
      <w:r w:rsidRPr="008119F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>Hygieneartikel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 – </w:t>
      </w:r>
      <w:r w:rsidRPr="008119F6">
        <w:rPr>
          <w:rFonts w:eastAsia="Times New Roman" w:cs="Times New Roman"/>
          <w:lang w:eastAsia="de-DE"/>
        </w:rPr>
        <w:t xml:space="preserve"> Batterien</w:t>
      </w:r>
      <w:r w:rsidR="0099447F">
        <w:rPr>
          <w:rFonts w:eastAsia="Times New Roman" w:cs="Times New Roman"/>
          <w:lang w:eastAsia="de-DE"/>
        </w:rPr>
        <w:t xml:space="preserve">  </w:t>
      </w:r>
      <w:r w:rsidRPr="007303E0">
        <w:rPr>
          <w:rFonts w:eastAsia="Times New Roman" w:cs="Times New Roman"/>
          <w:lang w:eastAsia="de-DE"/>
        </w:rPr>
        <w:t xml:space="preserve">– </w:t>
      </w:r>
      <w:r w:rsidRPr="008119F6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Kunststoffmaterialien/</w:t>
      </w:r>
      <w:r w:rsidRPr="008119F6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-verpackungen 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– </w:t>
      </w:r>
      <w:r w:rsidRPr="008119F6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>Altmetall</w:t>
      </w:r>
      <w:r w:rsidRPr="008119F6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– </w:t>
      </w:r>
      <w:r w:rsidRPr="008119F6">
        <w:rPr>
          <w:rFonts w:eastAsia="Times New Roman" w:cs="Times New Roman"/>
          <w:lang w:eastAsia="de-DE"/>
        </w:rPr>
        <w:t xml:space="preserve"> Papiertragtasc</w:t>
      </w:r>
      <w:r w:rsidRPr="007303E0">
        <w:rPr>
          <w:rFonts w:eastAsia="Times New Roman" w:cs="Times New Roman"/>
          <w:lang w:eastAsia="de-DE"/>
        </w:rPr>
        <w:t>hen</w:t>
      </w:r>
      <w:r w:rsidR="0099447F">
        <w:rPr>
          <w:rFonts w:eastAsia="Times New Roman" w:cs="Times New Roman"/>
          <w:lang w:eastAsia="de-DE"/>
        </w:rPr>
        <w:t xml:space="preserve">  </w:t>
      </w:r>
      <w:r>
        <w:rPr>
          <w:rFonts w:eastAsia="Times New Roman" w:cs="Times New Roman"/>
          <w:sz w:val="24"/>
          <w:szCs w:val="24"/>
          <w:lang w:eastAsia="de-DE"/>
        </w:rPr>
        <w:t xml:space="preserve">– </w:t>
      </w:r>
      <w:r w:rsidRPr="008119F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 </w:t>
      </w:r>
      <w:hyperlink r:id="rId8" w:history="1">
        <w:r w:rsidRPr="007303E0">
          <w:rPr>
            <w:rFonts w:eastAsia="Times New Roman" w:cs="Times New Roman"/>
            <w:lang w:eastAsia="de-DE"/>
          </w:rPr>
          <w:t>Glas</w:t>
        </w:r>
      </w:hyperlink>
      <w:r w:rsidRPr="007303E0">
        <w:rPr>
          <w:rFonts w:eastAsia="Times New Roman" w:cs="Times New Roman"/>
          <w:lang w:eastAsia="de-DE"/>
        </w:rPr>
        <w:t xml:space="preserve"> 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– 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>Rasierklingen – Staubsaugerbeutel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 –  Tetrapaks –  Zigaretten – </w:t>
      </w:r>
      <w:hyperlink r:id="rId9" w:history="1">
        <w:r>
          <w:rPr>
            <w:rFonts w:eastAsia="Times New Roman" w:cs="Times New Roman"/>
            <w:lang w:eastAsia="de-DE"/>
          </w:rPr>
          <w:t>Papier/</w:t>
        </w:r>
        <w:r w:rsidRPr="007303E0">
          <w:rPr>
            <w:rFonts w:eastAsia="Times New Roman" w:cs="Times New Roman"/>
            <w:lang w:eastAsia="de-DE"/>
          </w:rPr>
          <w:t xml:space="preserve"> Karton</w:t>
        </w:r>
      </w:hyperlink>
      <w:r w:rsidR="0029067C">
        <w:rPr>
          <w:rFonts w:eastAsia="Times New Roman" w:cs="Times New Roman"/>
          <w:lang w:eastAsia="de-DE"/>
        </w:rPr>
        <w:t xml:space="preserve"> 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– </w:t>
      </w:r>
      <w:r w:rsidRPr="008119F6">
        <w:rPr>
          <w:rFonts w:eastAsia="Times New Roman" w:cs="Times New Roman"/>
          <w:lang w:eastAsia="de-DE"/>
        </w:rPr>
        <w:t xml:space="preserve">  </w:t>
      </w:r>
      <w:hyperlink r:id="rId10" w:history="1">
        <w:r w:rsidRPr="007303E0">
          <w:rPr>
            <w:rFonts w:eastAsia="Times New Roman" w:cs="Times New Roman"/>
            <w:lang w:eastAsia="de-DE"/>
          </w:rPr>
          <w:t>Blech</w:t>
        </w:r>
      </w:hyperlink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– </w:t>
      </w:r>
      <w:r w:rsidRPr="008119F6">
        <w:rPr>
          <w:rFonts w:eastAsia="Times New Roman" w:cs="Times New Roman"/>
          <w:lang w:eastAsia="de-DE"/>
        </w:rPr>
        <w:t xml:space="preserve">  </w:t>
      </w:r>
      <w:hyperlink r:id="rId11" w:history="1">
        <w:r w:rsidRPr="007303E0">
          <w:rPr>
            <w:rFonts w:eastAsia="Times New Roman" w:cs="Times New Roman"/>
            <w:lang w:eastAsia="de-DE"/>
          </w:rPr>
          <w:t>Aluminium</w:t>
        </w:r>
      </w:hyperlink>
      <w:r w:rsidRPr="007303E0">
        <w:rPr>
          <w:rFonts w:eastAsia="Times New Roman" w:cs="Times New Roman"/>
          <w:lang w:eastAsia="de-DE"/>
        </w:rPr>
        <w:t xml:space="preserve"> 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– </w:t>
      </w:r>
      <w:r w:rsidRPr="008119F6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>Farben</w:t>
      </w:r>
      <w:r w:rsidR="00C34032">
        <w:rPr>
          <w:rFonts w:eastAsia="Times New Roman" w:cs="Times New Roman"/>
          <w:lang w:eastAsia="de-DE"/>
        </w:rPr>
        <w:t xml:space="preserve"> </w:t>
      </w:r>
      <w:r w:rsidR="0099447F">
        <w:rPr>
          <w:rFonts w:eastAsia="Times New Roman" w:cs="Times New Roman"/>
          <w:lang w:eastAsia="de-DE"/>
        </w:rPr>
        <w:t xml:space="preserve"> </w:t>
      </w:r>
      <w:r w:rsidRPr="007303E0">
        <w:rPr>
          <w:rFonts w:eastAsia="Times New Roman" w:cs="Times New Roman"/>
          <w:lang w:eastAsia="de-DE"/>
        </w:rPr>
        <w:t xml:space="preserve">– </w:t>
      </w:r>
      <w:r w:rsidRPr="008119F6">
        <w:rPr>
          <w:rFonts w:eastAsia="Times New Roman" w:cs="Times New Roman"/>
          <w:lang w:eastAsia="de-DE"/>
        </w:rPr>
        <w:t xml:space="preserve"> Altmedikamente</w:t>
      </w:r>
      <w:r w:rsidRPr="007303E0">
        <w:rPr>
          <w:rFonts w:eastAsia="Times New Roman" w:cs="Times New Roman"/>
          <w:lang w:eastAsia="de-DE"/>
        </w:rPr>
        <w:t xml:space="preserve"> – </w:t>
      </w:r>
      <w:r w:rsidRPr="008119F6">
        <w:rPr>
          <w:rFonts w:eastAsia="Times New Roman" w:cs="Times New Roman"/>
          <w:lang w:eastAsia="de-DE"/>
        </w:rPr>
        <w:t xml:space="preserve"> </w:t>
      </w:r>
      <w:hyperlink r:id="rId12" w:history="1">
        <w:r>
          <w:rPr>
            <w:rFonts w:eastAsia="Times New Roman" w:cs="Times New Roman"/>
            <w:lang w:eastAsia="de-DE"/>
          </w:rPr>
          <w:t>Elektro/</w:t>
        </w:r>
        <w:r w:rsidRPr="007303E0">
          <w:rPr>
            <w:rFonts w:eastAsia="Times New Roman" w:cs="Times New Roman"/>
            <w:lang w:eastAsia="de-DE"/>
          </w:rPr>
          <w:t xml:space="preserve"> Elektronikgeräte</w:t>
        </w:r>
      </w:hyperlink>
      <w:r w:rsidRPr="007303E0">
        <w:rPr>
          <w:rFonts w:eastAsia="Times New Roman" w:cs="Times New Roman"/>
          <w:lang w:eastAsia="de-DE"/>
        </w:rPr>
        <w:t xml:space="preserve"> </w:t>
      </w:r>
    </w:p>
    <w:p w:rsidR="008119F6" w:rsidRPr="008119F6" w:rsidRDefault="008119F6" w:rsidP="0037555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6105525" cy="6105525"/>
            <wp:effectExtent l="0" t="0" r="9525" b="9525"/>
            <wp:docPr id="5" name="Grafik 5" descr="http://www.zpk.ch/cms/20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pk.ch/cms/2044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6" cy="610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58" w:rsidRPr="005D0C26" w:rsidRDefault="007303E0" w:rsidP="008119F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 w:rsidRPr="007303E0">
        <w:rPr>
          <w:rFonts w:eastAsia="Times New Roman" w:cs="Times New Roman"/>
          <w:bCs/>
          <w:sz w:val="24"/>
          <w:szCs w:val="24"/>
          <w:lang w:eastAsia="de-DE"/>
        </w:rPr>
        <w:sym w:font="Wingdings" w:char="F0E8"/>
      </w:r>
      <w:r w:rsidR="003C0877" w:rsidRPr="005D0C26">
        <w:rPr>
          <w:rFonts w:eastAsia="Times New Roman" w:cs="Times New Roman"/>
          <w:bCs/>
          <w:sz w:val="24"/>
          <w:szCs w:val="24"/>
          <w:lang w:eastAsia="de-DE"/>
        </w:rPr>
        <w:t>Abfall kann bewusst vermieden werden.</w:t>
      </w:r>
    </w:p>
    <w:p w:rsidR="005D0C26" w:rsidRDefault="003C0877" w:rsidP="005D0C2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 w:rsidRPr="005D0C26">
        <w:rPr>
          <w:rFonts w:eastAsia="Times New Roman" w:cs="Times New Roman"/>
          <w:bCs/>
          <w:sz w:val="24"/>
          <w:szCs w:val="24"/>
          <w:lang w:eastAsia="de-DE"/>
        </w:rPr>
        <w:t xml:space="preserve">Lies dazu auf S. 68 im Hauswärts. </w:t>
      </w:r>
      <w:r w:rsidR="005D0C26" w:rsidRPr="005D0C26">
        <w:rPr>
          <w:rFonts w:eastAsia="Times New Roman" w:cs="Times New Roman"/>
          <w:bCs/>
          <w:sz w:val="24"/>
          <w:szCs w:val="24"/>
          <w:lang w:eastAsia="de-DE"/>
        </w:rPr>
        <w:t>Nenne 3 Massnahmen, wie du Abfall vermeiden kannst:</w:t>
      </w:r>
    </w:p>
    <w:p w:rsidR="0095773F" w:rsidRDefault="0095773F" w:rsidP="005D0C26">
      <w:pPr>
        <w:spacing w:after="0" w:line="240" w:lineRule="auto"/>
        <w:rPr>
          <w:rFonts w:eastAsia="Times New Roman" w:cs="Times New Roman"/>
          <w:bCs/>
          <w:sz w:val="6"/>
          <w:szCs w:val="6"/>
          <w:lang w:eastAsia="de-DE"/>
        </w:rPr>
      </w:pPr>
    </w:p>
    <w:p w:rsidR="0095773F" w:rsidRPr="0095773F" w:rsidRDefault="0095773F" w:rsidP="005D0C26">
      <w:pPr>
        <w:spacing w:after="0" w:line="240" w:lineRule="auto"/>
        <w:rPr>
          <w:rFonts w:eastAsia="Times New Roman" w:cs="Times New Roman"/>
          <w:bCs/>
          <w:sz w:val="6"/>
          <w:szCs w:val="6"/>
          <w:lang w:eastAsia="de-DE"/>
        </w:rPr>
      </w:pPr>
    </w:p>
    <w:p w:rsidR="00375558" w:rsidRPr="005D0C26" w:rsidRDefault="00375558" w:rsidP="00F4328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375558" w:rsidRPr="005D0C26" w:rsidRDefault="00375558" w:rsidP="00F4328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375558" w:rsidRPr="005D0C26" w:rsidRDefault="00375558" w:rsidP="00F4328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6F4EE8" w:rsidRPr="006F4EE8" w:rsidRDefault="006F4EE8" w:rsidP="006F4EE8">
      <w:pPr>
        <w:jc w:val="center"/>
        <w:rPr>
          <w:b/>
          <w:sz w:val="28"/>
          <w:szCs w:val="28"/>
        </w:rPr>
      </w:pPr>
      <w:r w:rsidRPr="006F4EE8">
        <w:rPr>
          <w:b/>
          <w:sz w:val="28"/>
          <w:szCs w:val="28"/>
        </w:rPr>
        <w:lastRenderedPageBreak/>
        <w:t>Recycling – was ist das?</w:t>
      </w:r>
    </w:p>
    <w:p w:rsidR="006F4EE8" w:rsidRPr="006F4EE8" w:rsidRDefault="006F4EE8" w:rsidP="006F4EE8">
      <w:pPr>
        <w:rPr>
          <w:rFonts w:eastAsia="Times New Roman" w:cs="Times New Roman"/>
          <w:bCs/>
          <w:lang w:eastAsia="de-DE"/>
        </w:rPr>
      </w:pPr>
      <w:r w:rsidRPr="006F4EE8">
        <w:rPr>
          <w:rFonts w:eastAsia="Times New Roman" w:cs="Times New Roman"/>
          <w:bCs/>
          <w:lang w:eastAsia="de-DE"/>
        </w:rPr>
        <w:t>Lies dazu auf S. 66 im Hauswärts.</w:t>
      </w:r>
      <w:r>
        <w:rPr>
          <w:rFonts w:eastAsia="Times New Roman" w:cs="Times New Roman"/>
          <w:bCs/>
          <w:lang w:eastAsia="de-DE"/>
        </w:rPr>
        <w:t xml:space="preserve"> Ergänze!</w:t>
      </w:r>
    </w:p>
    <w:p w:rsidR="006F4EE8" w:rsidRPr="006F4EE8" w:rsidRDefault="006F4EE8" w:rsidP="006F4EE8">
      <w:r w:rsidRPr="006F4EE8">
        <w:rPr>
          <w:rFonts w:eastAsia="Times New Roman" w:cs="Times New Roman"/>
          <w:bCs/>
          <w:lang w:eastAsia="de-DE"/>
        </w:rPr>
        <w:t xml:space="preserve">Recycling = </w:t>
      </w:r>
      <w:r w:rsidR="00BB2F0B">
        <w:t>--------------------------------------------------------------------------------------------------------------------</w:t>
      </w:r>
    </w:p>
    <w:p w:rsidR="006F4EE8" w:rsidRDefault="006F4EE8" w:rsidP="006F4EE8">
      <w:r w:rsidRPr="006F4EE8">
        <w:t>Recy</w:t>
      </w:r>
      <w:r>
        <w:t>cling existiert in zwei Formen:</w:t>
      </w:r>
    </w:p>
    <w:p w:rsidR="006F4EE8" w:rsidRDefault="00BB2F0B" w:rsidP="006F4EE8">
      <w:pPr>
        <w:pStyle w:val="ListParagraph"/>
        <w:numPr>
          <w:ilvl w:val="0"/>
          <w:numId w:val="4"/>
        </w:num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2F0B" w:rsidRDefault="00BB2F0B" w:rsidP="00BB2F0B">
      <w:pPr>
        <w:pStyle w:val="ListParagraph"/>
      </w:pPr>
    </w:p>
    <w:p w:rsidR="00BB2F0B" w:rsidRDefault="00BB2F0B" w:rsidP="00BB2F0B">
      <w:pPr>
        <w:pStyle w:val="ListParagraph"/>
        <w:numPr>
          <w:ilvl w:val="0"/>
          <w:numId w:val="4"/>
        </w:num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2F0B" w:rsidRPr="006F4EE8" w:rsidRDefault="00BB2F0B" w:rsidP="00BB2F0B">
      <w:pPr>
        <w:pStyle w:val="ListParagraph"/>
      </w:pPr>
    </w:p>
    <w:p w:rsidR="006F4EE8" w:rsidRPr="006F4EE8" w:rsidRDefault="006F4EE8" w:rsidP="006F4EE8">
      <w:r w:rsidRPr="006F4EE8">
        <w:t>Was kann alles recycelt werden?</w:t>
      </w:r>
      <w:r w:rsidR="00BB2F0B">
        <w:t xml:space="preserve"> Benenne! </w:t>
      </w:r>
    </w:p>
    <w:p w:rsidR="006F4EE8" w:rsidRDefault="006F4EE8" w:rsidP="006F4EE8">
      <w:pPr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609600" cy="609600"/>
            <wp:effectExtent l="0" t="0" r="0" b="0"/>
            <wp:docPr id="11" name="Grafik 11" descr="Alumi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umini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F0B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609600" cy="609600"/>
            <wp:effectExtent l="0" t="0" r="0" b="0"/>
            <wp:docPr id="12" name="Grafik 12" descr="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F0B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628650" cy="628650"/>
            <wp:effectExtent l="0" t="0" r="0" b="0"/>
            <wp:docPr id="13" name="Grafik 13" descr="PET_Getraenkefla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ET_Getraenkeflasch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5" cy="6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BB2F0B">
        <w:rPr>
          <w:b/>
          <w:sz w:val="32"/>
          <w:szCs w:val="32"/>
        </w:rPr>
        <w:t xml:space="preserve">              </w:t>
      </w:r>
      <w:r>
        <w:rPr>
          <w:noProof/>
          <w:lang w:eastAsia="de-DE"/>
        </w:rPr>
        <w:drawing>
          <wp:inline distT="0" distB="0" distL="0" distR="0">
            <wp:extent cx="1314450" cy="664779"/>
            <wp:effectExtent l="0" t="0" r="0" b="2540"/>
            <wp:docPr id="14" name="Grafik 14" descr="Stahlblech_offizi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ahlblech_offizie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0B" w:rsidRDefault="00BB2F0B" w:rsidP="006F4EE8">
      <w:pPr>
        <w:rPr>
          <w:b/>
          <w:sz w:val="32"/>
          <w:szCs w:val="32"/>
        </w:rPr>
      </w:pPr>
      <w:r>
        <w:t>--------------------------------------------------------------------------------------------------------------------------------------</w:t>
      </w:r>
    </w:p>
    <w:p w:rsidR="006F4EE8" w:rsidRPr="00BB2F0B" w:rsidRDefault="00BB2F0B" w:rsidP="006F4EE8">
      <w:r w:rsidRPr="00BB2F0B">
        <w:t>Was noch?</w:t>
      </w:r>
    </w:p>
    <w:p w:rsidR="00BB2F0B" w:rsidRDefault="00BB2F0B" w:rsidP="006F4EE8">
      <w:pPr>
        <w:rPr>
          <w:b/>
          <w:sz w:val="32"/>
          <w:szCs w:val="32"/>
        </w:rPr>
      </w:pPr>
      <w:r>
        <w:t>--------------------------------------------------------------------------------------------------------------------------------------</w:t>
      </w:r>
    </w:p>
    <w:p w:rsidR="006F4EE8" w:rsidRDefault="006F4EE8" w:rsidP="006F4EE8">
      <w:pPr>
        <w:rPr>
          <w:b/>
          <w:sz w:val="32"/>
          <w:szCs w:val="32"/>
        </w:rPr>
      </w:pPr>
    </w:p>
    <w:p w:rsidR="0094769D" w:rsidRDefault="0094769D" w:rsidP="0094769D">
      <w:pPr>
        <w:jc w:val="center"/>
        <w:rPr>
          <w:b/>
          <w:sz w:val="32"/>
          <w:szCs w:val="32"/>
        </w:rPr>
      </w:pPr>
      <w:r w:rsidRPr="008119F6">
        <w:rPr>
          <w:b/>
          <w:sz w:val="32"/>
          <w:szCs w:val="32"/>
        </w:rPr>
        <w:t>Littering- was ist das?</w:t>
      </w:r>
    </w:p>
    <w:p w:rsidR="0094769D" w:rsidRDefault="0094769D" w:rsidP="0094769D">
      <w:pPr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335915</wp:posOffset>
            </wp:positionV>
            <wp:extent cx="2797175" cy="2092960"/>
            <wp:effectExtent l="0" t="0" r="3175" b="2540"/>
            <wp:wrapTight wrapText="bothSides">
              <wp:wrapPolygon edited="0">
                <wp:start x="0" y="0"/>
                <wp:lineTo x="0" y="21430"/>
                <wp:lineTo x="21477" y="21430"/>
                <wp:lineTo x="21477" y="0"/>
                <wp:lineTo x="0" y="0"/>
              </wp:wrapPolygon>
            </wp:wrapTight>
            <wp:docPr id="8" name="Grafik 8" descr="http://www.aue.bs.ch/littering-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ue.bs.ch/littering-ban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69D" w:rsidRDefault="0094769D" w:rsidP="0094769D">
      <w:r w:rsidRPr="005D0C26">
        <w:rPr>
          <w:bCs/>
        </w:rPr>
        <w:t>Vermüllung</w:t>
      </w:r>
      <w:r w:rsidRPr="005D0C26">
        <w:t xml:space="preserve"> (</w:t>
      </w:r>
      <w:hyperlink r:id="rId21" w:tooltip="Englische Sprache" w:history="1">
        <w:r w:rsidRPr="005D0C26">
          <w:rPr>
            <w:rStyle w:val="Hyperlink"/>
            <w:color w:val="auto"/>
            <w:u w:val="none"/>
          </w:rPr>
          <w:t>englisch</w:t>
        </w:r>
      </w:hyperlink>
      <w:r w:rsidRPr="005D0C26">
        <w:t xml:space="preserve"> </w:t>
      </w:r>
      <w:r w:rsidRPr="005D0C26">
        <w:rPr>
          <w:rStyle w:val="lang"/>
          <w:i/>
          <w:iCs/>
        </w:rPr>
        <w:t>littering</w:t>
      </w:r>
      <w:r w:rsidRPr="005D0C26">
        <w:t xml:space="preserve">) bezeichnet das achtlose Wegwerfen und Liegenlassen von </w:t>
      </w:r>
      <w:hyperlink r:id="rId22" w:tooltip="Abfall" w:history="1">
        <w:r w:rsidRPr="005D0C26">
          <w:rPr>
            <w:rStyle w:val="Hyperlink"/>
            <w:color w:val="auto"/>
            <w:u w:val="none"/>
          </w:rPr>
          <w:t>Abfall</w:t>
        </w:r>
      </w:hyperlink>
      <w:r w:rsidRPr="005D0C26">
        <w:t xml:space="preserve"> vorzugsweise auf öffentlichem Grund, d. h. insbesondere Straßen, Plätze und Parks. Es handelt sich dabei um ein strafrechtlich verfolgbares </w:t>
      </w:r>
      <w:hyperlink r:id="rId23" w:tooltip="Delikt" w:history="1">
        <w:r w:rsidRPr="005D0C26">
          <w:rPr>
            <w:rStyle w:val="Hyperlink"/>
            <w:color w:val="auto"/>
            <w:u w:val="none"/>
          </w:rPr>
          <w:t>Delikt</w:t>
        </w:r>
      </w:hyperlink>
      <w:r w:rsidRPr="005D0C26">
        <w:t xml:space="preserve"> und kann in der Schweiz sogar mit </w:t>
      </w:r>
      <w:hyperlink r:id="rId24" w:tooltip="Haft" w:history="1">
        <w:r w:rsidRPr="005D0C26">
          <w:rPr>
            <w:rStyle w:val="Hyperlink"/>
            <w:color w:val="auto"/>
            <w:u w:val="none"/>
          </w:rPr>
          <w:t>Haft</w:t>
        </w:r>
      </w:hyperlink>
      <w:r w:rsidRPr="005D0C26">
        <w:t xml:space="preserve"> geahndet werden.</w:t>
      </w:r>
      <w:r>
        <w:t xml:space="preserve"> (Wikipedia)</w:t>
      </w:r>
    </w:p>
    <w:p w:rsidR="00F43282" w:rsidRDefault="00F43282" w:rsidP="0094769D">
      <w:pPr>
        <w:rPr>
          <w:b/>
        </w:rPr>
      </w:pPr>
    </w:p>
    <w:p w:rsidR="0094769D" w:rsidRDefault="0094769D" w:rsidP="0094769D">
      <w:pPr>
        <w:rPr>
          <w:b/>
        </w:rPr>
      </w:pPr>
      <w:r w:rsidRPr="00973428">
        <w:rPr>
          <w:b/>
        </w:rPr>
        <w:t>Was kannst du tun, um littering zu vermeiden?</w:t>
      </w:r>
    </w:p>
    <w:p w:rsidR="0094769D" w:rsidRPr="00973428" w:rsidRDefault="0094769D" w:rsidP="00F43282">
      <w:pPr>
        <w:pStyle w:val="ListParagraph"/>
        <w:numPr>
          <w:ilvl w:val="0"/>
          <w:numId w:val="4"/>
        </w:numPr>
        <w:spacing w:line="360" w:lineRule="auto"/>
        <w:rPr>
          <w:b/>
        </w:rPr>
      </w:pPr>
    </w:p>
    <w:p w:rsidR="0094769D" w:rsidRPr="00973428" w:rsidRDefault="00216B60" w:rsidP="00F43282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121285</wp:posOffset>
            </wp:positionV>
            <wp:extent cx="402590" cy="516890"/>
            <wp:effectExtent l="0" t="0" r="0" b="0"/>
            <wp:wrapTight wrapText="bothSides">
              <wp:wrapPolygon edited="0">
                <wp:start x="11243" y="0"/>
                <wp:lineTo x="0" y="3980"/>
                <wp:lineTo x="0" y="20698"/>
                <wp:lineTo x="20442" y="20698"/>
                <wp:lineTo x="20442" y="7165"/>
                <wp:lineTo x="19420" y="0"/>
                <wp:lineTo x="11243" y="0"/>
              </wp:wrapPolygon>
            </wp:wrapTight>
            <wp:docPr id="9" name="Grafik 9" descr="http://upload.wikimedia.org/wikipedia/commons/thumb/0/00/International_tidyman.svg/170px-International_tidym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0/00/International_tidyman.svg/170px-International_tidyman.sv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69D" w:rsidRPr="00973428" w:rsidRDefault="0094769D" w:rsidP="0094769D">
      <w:pPr>
        <w:pStyle w:val="ListParagraph"/>
        <w:numPr>
          <w:ilvl w:val="0"/>
          <w:numId w:val="4"/>
        </w:numPr>
        <w:rPr>
          <w:b/>
        </w:rPr>
      </w:pPr>
    </w:p>
    <w:p w:rsidR="00A56687" w:rsidRDefault="00A56687" w:rsidP="008119F6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</w:pPr>
    </w:p>
    <w:p w:rsidR="00375558" w:rsidRDefault="0094769D" w:rsidP="008119F6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</w:pPr>
      <w:r w:rsidRPr="0094769D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>LÖSUNGEN</w:t>
      </w:r>
    </w:p>
    <w:p w:rsidR="0094769D" w:rsidRPr="00375558" w:rsidRDefault="0094769D" w:rsidP="0094769D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8119F6">
        <w:rPr>
          <w:rFonts w:eastAsia="Times New Roman" w:cs="Times New Roman"/>
          <w:b/>
          <w:bCs/>
          <w:sz w:val="28"/>
          <w:szCs w:val="28"/>
          <w:lang w:eastAsia="de-DE"/>
        </w:rPr>
        <w:t>Hauskehricht</w:t>
      </w:r>
      <w:r w:rsidRPr="00375558">
        <w:rPr>
          <w:rFonts w:eastAsia="Times New Roman" w:cs="Times New Roman"/>
          <w:b/>
          <w:bCs/>
          <w:sz w:val="28"/>
          <w:szCs w:val="28"/>
          <w:lang w:eastAsia="de-DE"/>
        </w:rPr>
        <w:t>- Was gehört in den Bebbi-Sagg?</w:t>
      </w:r>
      <w:r>
        <w:rPr>
          <w:rFonts w:eastAsia="Times New Roman" w:cs="Times New Roman"/>
          <w:b/>
          <w:bCs/>
          <w:sz w:val="28"/>
          <w:szCs w:val="28"/>
          <w:lang w:eastAsia="de-DE"/>
        </w:rPr>
        <w:tab/>
      </w:r>
    </w:p>
    <w:p w:rsidR="0094769D" w:rsidRPr="0094769D" w:rsidRDefault="0094769D" w:rsidP="0094769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de-DE"/>
        </w:rPr>
      </w:pPr>
      <w:r w:rsidRPr="007303E0">
        <w:rPr>
          <w:rFonts w:eastAsia="Times New Roman" w:cs="Times New Roman"/>
          <w:bCs/>
          <w:lang w:eastAsia="de-DE"/>
        </w:rPr>
        <w:sym w:font="Wingdings" w:char="F0E8"/>
      </w:r>
      <w:r>
        <w:rPr>
          <w:rFonts w:eastAsia="Times New Roman" w:cs="Times New Roman"/>
          <w:bCs/>
          <w:lang w:eastAsia="de-DE"/>
        </w:rPr>
        <w:t>Sortiere den Müll! W</w:t>
      </w:r>
      <w:r w:rsidRPr="00375558">
        <w:rPr>
          <w:rFonts w:eastAsia="Times New Roman" w:cs="Times New Roman"/>
          <w:bCs/>
          <w:lang w:eastAsia="de-DE"/>
        </w:rPr>
        <w:t xml:space="preserve">as </w:t>
      </w:r>
      <w:r>
        <w:rPr>
          <w:rFonts w:eastAsia="Times New Roman" w:cs="Times New Roman"/>
          <w:bCs/>
          <w:lang w:eastAsia="de-DE"/>
        </w:rPr>
        <w:t xml:space="preserve">gehört </w:t>
      </w:r>
      <w:r w:rsidRPr="00375558">
        <w:rPr>
          <w:rFonts w:eastAsia="Times New Roman" w:cs="Times New Roman"/>
          <w:bCs/>
          <w:lang w:eastAsia="de-DE"/>
        </w:rPr>
        <w:t>in den Abfallsack</w:t>
      </w:r>
      <w:r>
        <w:rPr>
          <w:rFonts w:eastAsia="Times New Roman" w:cs="Times New Roman"/>
          <w:bCs/>
          <w:lang w:eastAsia="de-DE"/>
        </w:rPr>
        <w:t xml:space="preserve"> </w:t>
      </w:r>
      <w:r w:rsidRPr="00375558">
        <w:rPr>
          <w:rFonts w:eastAsia="Times New Roman" w:cs="Times New Roman"/>
          <w:bCs/>
          <w:lang w:eastAsia="de-DE"/>
        </w:rPr>
        <w:t>und was nicht</w:t>
      </w:r>
      <w:r>
        <w:rPr>
          <w:rFonts w:eastAsia="Times New Roman" w:cs="Times New Roman"/>
          <w:bCs/>
          <w:lang w:eastAsia="de-DE"/>
        </w:rPr>
        <w:t xml:space="preserve"> (grauer Bereich)?</w:t>
      </w:r>
    </w:p>
    <w:p w:rsidR="00375558" w:rsidRDefault="00375558" w:rsidP="008119F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8119F6" w:rsidRPr="008119F6" w:rsidRDefault="008119F6" w:rsidP="008119F6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r w:rsidRPr="008119F6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>Was</w:t>
      </w:r>
      <w:r w:rsidRPr="008119F6">
        <w:rPr>
          <w:rFonts w:eastAsia="Times New Roman" w:cs="Times New Roman"/>
          <w:color w:val="FF0000"/>
          <w:sz w:val="24"/>
          <w:szCs w:val="24"/>
          <w:lang w:eastAsia="de-DE"/>
        </w:rPr>
        <w:br/>
        <w:t>Nicht wiederverwertbare Haushaltsabfälle, z.B. Glühlampen, Hygieneartikel, Kunststoffmaterialien, Kunststoffverpackungen, Nylonstrümpfe, Papiertragtaschen, Rasierklingen (gut verpackt), Staubsaugerbeutel, Tetrapaks, verschmutztes Papier, verschmutzter Karton, Wischgut, Zigarettenstummel usw.</w:t>
      </w:r>
      <w:r w:rsidRPr="008119F6">
        <w:rPr>
          <w:rFonts w:eastAsia="Times New Roman" w:cs="Times New Roman"/>
          <w:color w:val="FF0000"/>
          <w:sz w:val="24"/>
          <w:szCs w:val="24"/>
          <w:lang w:eastAsia="de-DE"/>
        </w:rPr>
        <w:br/>
      </w:r>
      <w:r w:rsidRPr="008119F6">
        <w:rPr>
          <w:rFonts w:eastAsia="Times New Roman" w:cs="Times New Roman"/>
          <w:color w:val="FF0000"/>
          <w:sz w:val="24"/>
          <w:szCs w:val="24"/>
          <w:lang w:eastAsia="de-DE"/>
        </w:rPr>
        <w:br/>
      </w:r>
      <w:r w:rsidRPr="008119F6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>Was nicht</w:t>
      </w:r>
    </w:p>
    <w:p w:rsidR="008119F6" w:rsidRPr="008119F6" w:rsidRDefault="00CB5FB7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26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Glas</w:t>
        </w:r>
      </w:hyperlink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wie Konservengläser, Flaschen oder Verpackungsglas  </w:t>
      </w:r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Recyclingstation  </w:t>
      </w:r>
    </w:p>
    <w:p w:rsidR="008119F6" w:rsidRPr="008119F6" w:rsidRDefault="00CB5FB7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27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Weissblech</w:t>
        </w:r>
      </w:hyperlink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, </w:t>
      </w:r>
      <w:hyperlink r:id="rId28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Aluminium</w:t>
        </w:r>
      </w:hyperlink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verpackungen, </w:t>
      </w:r>
      <w:hyperlink r:id="rId29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Batterien und Akkus</w:t>
        </w:r>
      </w:hyperlink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</w:t>
      </w:r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Recyclingstation </w:t>
      </w:r>
    </w:p>
    <w:p w:rsidR="008119F6" w:rsidRPr="008119F6" w:rsidRDefault="00CB5FB7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30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Sonderabfälle</w:t>
        </w:r>
      </w:hyperlink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</w:t>
      </w:r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Annahmestelle für Sonderabfälle </w:t>
      </w:r>
    </w:p>
    <w:p w:rsidR="008119F6" w:rsidRPr="008119F6" w:rsidRDefault="008119F6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r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Batterien, Akkus, </w:t>
      </w:r>
      <w:hyperlink r:id="rId31" w:history="1">
        <w:r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Elektronik- und Elektrogeräte</w:t>
        </w:r>
      </w:hyperlink>
      <w:r w:rsidRPr="008119F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 </w:t>
      </w:r>
      <w:r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Pr="008119F6">
        <w:rPr>
          <w:rFonts w:eastAsia="Times New Roman" w:cs="Times New Roman"/>
          <w:color w:val="FF0000"/>
          <w:sz w:val="24"/>
          <w:szCs w:val="24"/>
          <w:lang w:eastAsia="de-DE"/>
        </w:rPr>
        <w:t>Rückgabe an den Verkaufsstellen</w:t>
      </w:r>
    </w:p>
    <w:p w:rsidR="008119F6" w:rsidRPr="008119F6" w:rsidRDefault="00CB5FB7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32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 xml:space="preserve">Metall </w:t>
        </w:r>
      </w:hyperlink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>Metallabfuhr</w:t>
      </w:r>
    </w:p>
    <w:p w:rsidR="008119F6" w:rsidRPr="008119F6" w:rsidRDefault="00CB5FB7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33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Papier</w:t>
        </w:r>
      </w:hyperlink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>»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>Papierabfuhr</w:t>
      </w:r>
    </w:p>
    <w:p w:rsidR="008119F6" w:rsidRPr="008119F6" w:rsidRDefault="00CB5FB7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34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Karton</w:t>
        </w:r>
      </w:hyperlink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>Kartonabfuhr</w:t>
      </w:r>
    </w:p>
    <w:p w:rsidR="008119F6" w:rsidRPr="008119F6" w:rsidRDefault="00CB5FB7" w:rsidP="00811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35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Grüngut</w:t>
        </w:r>
      </w:hyperlink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>Grüngutabfuhr</w:t>
      </w:r>
    </w:p>
    <w:p w:rsidR="008119F6" w:rsidRPr="00492B19" w:rsidRDefault="00CB5FB7" w:rsidP="00730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hyperlink r:id="rId36" w:history="1">
        <w:r w:rsidR="008119F6" w:rsidRPr="00492B19">
          <w:rPr>
            <w:rFonts w:eastAsia="Times New Roman" w:cs="Times New Roman"/>
            <w:b/>
            <w:bCs/>
            <w:color w:val="FF0000"/>
            <w:sz w:val="24"/>
            <w:szCs w:val="24"/>
            <w:lang w:eastAsia="de-DE"/>
          </w:rPr>
          <w:t>Sperrgut</w:t>
        </w:r>
      </w:hyperlink>
      <w:r w:rsidR="008119F6" w:rsidRPr="00492B19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 xml:space="preserve">» </w:t>
      </w:r>
      <w:r w:rsidR="008119F6" w:rsidRPr="008119F6">
        <w:rPr>
          <w:rFonts w:eastAsia="Times New Roman" w:cs="Times New Roman"/>
          <w:color w:val="FF0000"/>
          <w:sz w:val="24"/>
          <w:szCs w:val="24"/>
          <w:lang w:eastAsia="de-DE"/>
        </w:rPr>
        <w:t>Sperrgut</w:t>
      </w:r>
    </w:p>
    <w:p w:rsidR="0094769D" w:rsidRPr="00492B19" w:rsidRDefault="0094769D" w:rsidP="00730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de-DE"/>
        </w:rPr>
      </w:pPr>
      <w:r w:rsidRPr="00492B19">
        <w:rPr>
          <w:rFonts w:eastAsia="Times New Roman" w:cs="Times New Roman"/>
          <w:color w:val="FF0000"/>
          <w:sz w:val="24"/>
          <w:szCs w:val="24"/>
          <w:lang w:eastAsia="de-DE"/>
        </w:rPr>
        <w:t>PET</w:t>
      </w:r>
    </w:p>
    <w:p w:rsidR="008119F6" w:rsidRPr="008119F6" w:rsidRDefault="00CB5FB7" w:rsidP="008119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hyperlink r:id="rId37" w:history="1">
        <w:r w:rsidR="008119F6"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Wertstoffe</w:t>
        </w:r>
      </w:hyperlink>
      <w:r w:rsidR="008119F6"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wie sauberes </w:t>
      </w:r>
      <w:hyperlink r:id="rId38" w:history="1">
        <w:r w:rsidR="008119F6"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Papier/Karton</w:t>
        </w:r>
      </w:hyperlink>
      <w:r w:rsidR="008119F6"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hyperlink r:id="rId39" w:history="1">
        <w:r w:rsidR="008119F6"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Glas</w:t>
        </w:r>
      </w:hyperlink>
      <w:r w:rsidR="008119F6"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hyperlink r:id="rId40" w:history="1">
        <w:r w:rsidR="008119F6"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Blech</w:t>
        </w:r>
      </w:hyperlink>
      <w:r w:rsidR="008119F6"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hyperlink r:id="rId41" w:history="1">
        <w:r w:rsidR="008119F6"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Aluminium</w:t>
        </w:r>
      </w:hyperlink>
      <w:r w:rsidR="008119F6"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hyperlink r:id="rId42" w:history="1">
        <w:r w:rsidR="008119F6"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 xml:space="preserve">Altmetall </w:t>
        </w:r>
      </w:hyperlink>
      <w:r w:rsidR="008119F6"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gehören ins </w:t>
      </w:r>
      <w:hyperlink r:id="rId43" w:history="1">
        <w:r w:rsidR="008119F6"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Recycling</w:t>
        </w:r>
      </w:hyperlink>
      <w:r w:rsidR="008119F6"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. Sie sind für die Verbrennung viel zu schade oder nicht geeignet. 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492B1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38100" cy="57150"/>
            <wp:effectExtent l="0" t="0" r="0" b="0"/>
            <wp:docPr id="4" name="Grafik 4" descr="http://www.aue.bs.ch/apun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e.bs.ch/apunkt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Sonderabfälle</w:t>
        </w:r>
      </w:hyperlink>
      <w:r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wie Batterien, Farben, Altöl, Altmedikamente oder Fotochemikalien müssen separat entsorgt werden: 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492B1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38100" cy="57150"/>
            <wp:effectExtent l="0" t="0" r="0" b="0"/>
            <wp:docPr id="3" name="Grafik 3" descr="http://www.aue.bs.ch/apun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e.bs.ch/apunkt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Elektro-/ Elektronikgeräte</w:t>
        </w:r>
      </w:hyperlink>
      <w:r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sind an die Verkaufsstellen zurückzubringen. Diese sind an ein Rücknahme-System angeschlossen. Die Geräte werden fachmännisch zerlegt.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492B1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38100" cy="57150"/>
            <wp:effectExtent l="0" t="0" r="0" b="0"/>
            <wp:docPr id="2" name="Grafik 2" descr="http://www.aue.bs.ch/apun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e.bs.ch/apunkt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Nicht brennbare Abfälle wie Steine, Erde etc. gehören auf eine </w:t>
      </w:r>
      <w:hyperlink r:id="rId47" w:history="1">
        <w:r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Deponie</w:t>
        </w:r>
      </w:hyperlink>
      <w:r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in eine </w:t>
      </w:r>
      <w:hyperlink r:id="rId48" w:history="1">
        <w:r w:rsidRPr="00492B1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de-DE"/>
          </w:rPr>
          <w:t>Bauschutt- Sortieranlage</w:t>
        </w:r>
      </w:hyperlink>
      <w:r w:rsidRPr="008119F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oder in die Inertstoffmulde der Kehrichtverbrennungsanlage Basel.</w:t>
      </w:r>
    </w:p>
    <w:p w:rsidR="008119F6" w:rsidRDefault="00492B19" w:rsidP="00854DA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401955</wp:posOffset>
            </wp:positionV>
            <wp:extent cx="2114550" cy="2192020"/>
            <wp:effectExtent l="0" t="0" r="0" b="0"/>
            <wp:wrapTight wrapText="bothSides">
              <wp:wrapPolygon edited="0">
                <wp:start x="0" y="0"/>
                <wp:lineTo x="0" y="21400"/>
                <wp:lineTo x="21405" y="21400"/>
                <wp:lineTo x="21405" y="0"/>
                <wp:lineTo x="0" y="0"/>
              </wp:wrapPolygon>
            </wp:wrapTight>
            <wp:docPr id="1" name="Grafik 1" descr="http://www.aue.bs.ch/nicht_in_bebbis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e.bs.ch/nicht_in_bebbisack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DA4">
        <w:t xml:space="preserve">Quelle: </w:t>
      </w:r>
      <w:hyperlink r:id="rId50" w:history="1">
        <w:r w:rsidR="003C0877" w:rsidRPr="00545C08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http://www.aue.bs.ch/fachbereiche/abfaelle/a-z.htm</w:t>
        </w:r>
      </w:hyperlink>
    </w:p>
    <w:p w:rsidR="003C0877" w:rsidRDefault="003C0877" w:rsidP="008119F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492B19" w:rsidRPr="008119F6" w:rsidRDefault="00492B19" w:rsidP="008119F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6F4EE8" w:rsidRDefault="006F4EE8" w:rsidP="006F4EE8">
      <w:pPr>
        <w:jc w:val="center"/>
      </w:pPr>
    </w:p>
    <w:p w:rsidR="00492B19" w:rsidRDefault="00492B19" w:rsidP="00492B19">
      <w:pPr>
        <w:jc w:val="center"/>
        <w:rPr>
          <w:b/>
          <w:sz w:val="28"/>
          <w:szCs w:val="28"/>
        </w:rPr>
      </w:pPr>
    </w:p>
    <w:p w:rsidR="00492B19" w:rsidRPr="006F4EE8" w:rsidRDefault="00492B19" w:rsidP="00492B19">
      <w:pPr>
        <w:jc w:val="center"/>
        <w:rPr>
          <w:b/>
          <w:sz w:val="28"/>
          <w:szCs w:val="28"/>
        </w:rPr>
      </w:pPr>
      <w:r w:rsidRPr="006F4EE8">
        <w:rPr>
          <w:b/>
          <w:sz w:val="28"/>
          <w:szCs w:val="28"/>
        </w:rPr>
        <w:lastRenderedPageBreak/>
        <w:t>Recycling – was ist das?</w:t>
      </w:r>
    </w:p>
    <w:p w:rsidR="00492B19" w:rsidRPr="006F4EE8" w:rsidRDefault="00492B19" w:rsidP="00492B19">
      <w:pPr>
        <w:rPr>
          <w:rFonts w:eastAsia="Times New Roman" w:cs="Times New Roman"/>
          <w:bCs/>
          <w:lang w:eastAsia="de-DE"/>
        </w:rPr>
      </w:pPr>
      <w:r w:rsidRPr="006F4EE8">
        <w:rPr>
          <w:rFonts w:eastAsia="Times New Roman" w:cs="Times New Roman"/>
          <w:bCs/>
          <w:lang w:eastAsia="de-DE"/>
        </w:rPr>
        <w:t>Lies dazu auf S. 66 im Hauswärts.</w:t>
      </w:r>
      <w:r>
        <w:rPr>
          <w:rFonts w:eastAsia="Times New Roman" w:cs="Times New Roman"/>
          <w:bCs/>
          <w:lang w:eastAsia="de-DE"/>
        </w:rPr>
        <w:t xml:space="preserve"> Ergänze!</w:t>
      </w:r>
    </w:p>
    <w:p w:rsidR="00492B19" w:rsidRPr="00492B19" w:rsidRDefault="00492B19" w:rsidP="00492B19">
      <w:pPr>
        <w:rPr>
          <w:color w:val="FF0000"/>
        </w:rPr>
      </w:pPr>
      <w:r w:rsidRPr="006F4EE8">
        <w:rPr>
          <w:rFonts w:eastAsia="Times New Roman" w:cs="Times New Roman"/>
          <w:bCs/>
          <w:lang w:eastAsia="de-DE"/>
        </w:rPr>
        <w:t>Recycling =</w:t>
      </w:r>
      <w:r w:rsidRPr="00492B19">
        <w:rPr>
          <w:rFonts w:eastAsia="Times New Roman" w:cs="Times New Roman"/>
          <w:bCs/>
          <w:color w:val="FF0000"/>
          <w:lang w:eastAsia="de-DE"/>
        </w:rPr>
        <w:t>Wiederverwerten bereits genutzter Rohstoffe.</w:t>
      </w:r>
    </w:p>
    <w:p w:rsidR="006F4EE8" w:rsidRPr="006F4EE8" w:rsidRDefault="006F4EE8" w:rsidP="006F4EE8">
      <w:r w:rsidRPr="006F4EE8">
        <w:t xml:space="preserve"> Recy</w:t>
      </w:r>
      <w:r>
        <w:t>cling existiert in zwei Formen:</w:t>
      </w:r>
    </w:p>
    <w:p w:rsidR="006F4EE8" w:rsidRPr="00492B19" w:rsidRDefault="006F4EE8" w:rsidP="006F4EE8">
      <w:pPr>
        <w:pStyle w:val="ListParagraph"/>
        <w:numPr>
          <w:ilvl w:val="0"/>
          <w:numId w:val="4"/>
        </w:numPr>
        <w:rPr>
          <w:color w:val="FF0000"/>
        </w:rPr>
      </w:pPr>
      <w:r w:rsidRPr="00492B19">
        <w:rPr>
          <w:color w:val="FF0000"/>
          <w:u w:val="single"/>
        </w:rPr>
        <w:t>Wiederverwendung:</w:t>
      </w:r>
      <w:r w:rsidRPr="00492B19">
        <w:rPr>
          <w:color w:val="FF0000"/>
        </w:rPr>
        <w:t xml:space="preserve"> Die Verpackung wird in der ursprünglichen Form und Funktion mehrmals verwendet (z.B. Mehrweg-glasflasche)</w:t>
      </w:r>
    </w:p>
    <w:p w:rsidR="006F4EE8" w:rsidRPr="00492B19" w:rsidRDefault="006F4EE8" w:rsidP="006F4EE8">
      <w:pPr>
        <w:pStyle w:val="ListParagraph"/>
        <w:numPr>
          <w:ilvl w:val="0"/>
          <w:numId w:val="4"/>
        </w:numPr>
        <w:rPr>
          <w:color w:val="FF0000"/>
        </w:rPr>
      </w:pPr>
      <w:r w:rsidRPr="00492B19">
        <w:rPr>
          <w:color w:val="FF0000"/>
          <w:u w:val="single"/>
        </w:rPr>
        <w:t>Verwertung:</w:t>
      </w:r>
      <w:r w:rsidRPr="00492B19">
        <w:rPr>
          <w:color w:val="FF0000"/>
        </w:rPr>
        <w:t xml:space="preserve"> Die Verpackung wird in ihrer ursprünglichen Form zerstört und als Rohstoff zur Herstellung neuer Produkte verwenden (z.B. PET-Flaschen).</w:t>
      </w:r>
    </w:p>
    <w:p w:rsidR="006F4EE8" w:rsidRPr="00C81171" w:rsidRDefault="006F4EE8" w:rsidP="006F4EE8">
      <w:pPr>
        <w:rPr>
          <w:rFonts w:ascii="Arial" w:hAnsi="Arial"/>
        </w:rPr>
      </w:pPr>
    </w:p>
    <w:p w:rsidR="00854DA4" w:rsidRPr="006F4EE8" w:rsidRDefault="00854DA4" w:rsidP="00854DA4">
      <w:r w:rsidRPr="006F4EE8">
        <w:t>Was kann alles recycelt werden?</w:t>
      </w:r>
      <w:r>
        <w:t xml:space="preserve"> Benenne! </w:t>
      </w:r>
    </w:p>
    <w:p w:rsidR="00854DA4" w:rsidRDefault="00854DA4" w:rsidP="00854DA4">
      <w:pPr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609600" cy="609600"/>
            <wp:effectExtent l="0" t="0" r="0" b="0"/>
            <wp:docPr id="10" name="Grafik 11" descr="Alumi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umini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</w:t>
      </w:r>
      <w:r>
        <w:rPr>
          <w:noProof/>
          <w:lang w:eastAsia="de-DE"/>
        </w:rPr>
        <w:drawing>
          <wp:inline distT="0" distB="0" distL="0" distR="0">
            <wp:extent cx="609600" cy="609600"/>
            <wp:effectExtent l="0" t="0" r="0" b="0"/>
            <wp:docPr id="15" name="Grafik 12" descr="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</w:t>
      </w:r>
      <w:r>
        <w:rPr>
          <w:noProof/>
          <w:lang w:eastAsia="de-DE"/>
        </w:rPr>
        <w:drawing>
          <wp:inline distT="0" distB="0" distL="0" distR="0">
            <wp:extent cx="628650" cy="628650"/>
            <wp:effectExtent l="0" t="0" r="0" b="0"/>
            <wp:docPr id="16" name="Grafik 13" descr="PET_Getraenkefla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ET_Getraenkeflasch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5" cy="6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</w:t>
      </w:r>
      <w:r>
        <w:rPr>
          <w:noProof/>
          <w:lang w:eastAsia="de-DE"/>
        </w:rPr>
        <w:drawing>
          <wp:inline distT="0" distB="0" distL="0" distR="0">
            <wp:extent cx="1314450" cy="664779"/>
            <wp:effectExtent l="0" t="0" r="0" b="2540"/>
            <wp:docPr id="17" name="Grafik 14" descr="Stahlblech_offizi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ahlblech_offizie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A4" w:rsidRDefault="00854DA4" w:rsidP="00854DA4">
      <w:pPr>
        <w:rPr>
          <w:b/>
          <w:sz w:val="32"/>
          <w:szCs w:val="32"/>
        </w:rPr>
      </w:pPr>
      <w:r>
        <w:t>---Aluminium--------------------Glas---------------------------PET-------------------------------------Blechdosen---------------------</w:t>
      </w:r>
    </w:p>
    <w:p w:rsidR="00854DA4" w:rsidRPr="00BB2F0B" w:rsidRDefault="00854DA4" w:rsidP="00854DA4">
      <w:r w:rsidRPr="00BB2F0B">
        <w:t>Was noch?</w:t>
      </w:r>
    </w:p>
    <w:p w:rsidR="00854DA4" w:rsidRDefault="00854DA4" w:rsidP="00854DA4">
      <w:pPr>
        <w:rPr>
          <w:b/>
          <w:sz w:val="32"/>
          <w:szCs w:val="32"/>
        </w:rPr>
      </w:pPr>
      <w:r>
        <w:t>----Papier, Karton, Metall, ---------------------------------------------------------------------------------------------------</w:t>
      </w:r>
    </w:p>
    <w:p w:rsidR="008119F6" w:rsidRDefault="008119F6"/>
    <w:p w:rsidR="008119F6" w:rsidRDefault="008119F6" w:rsidP="008119F6">
      <w:pPr>
        <w:jc w:val="center"/>
        <w:rPr>
          <w:b/>
          <w:sz w:val="32"/>
          <w:szCs w:val="32"/>
        </w:rPr>
      </w:pPr>
      <w:r w:rsidRPr="008119F6">
        <w:rPr>
          <w:b/>
          <w:sz w:val="32"/>
          <w:szCs w:val="32"/>
        </w:rPr>
        <w:t>Littering- was ist das?</w:t>
      </w:r>
    </w:p>
    <w:p w:rsidR="00973428" w:rsidRDefault="00973428" w:rsidP="008119F6">
      <w:pPr>
        <w:jc w:val="center"/>
        <w:rPr>
          <w:b/>
          <w:sz w:val="32"/>
          <w:szCs w:val="32"/>
        </w:rPr>
      </w:pPr>
    </w:p>
    <w:p w:rsidR="005D0C26" w:rsidRDefault="00973428" w:rsidP="005D0C2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56515</wp:posOffset>
            </wp:positionV>
            <wp:extent cx="2619375" cy="1959610"/>
            <wp:effectExtent l="0" t="0" r="9525" b="2540"/>
            <wp:wrapTight wrapText="bothSides">
              <wp:wrapPolygon edited="0">
                <wp:start x="0" y="0"/>
                <wp:lineTo x="0" y="21418"/>
                <wp:lineTo x="21521" y="21418"/>
                <wp:lineTo x="21521" y="0"/>
                <wp:lineTo x="0" y="0"/>
              </wp:wrapPolygon>
            </wp:wrapTight>
            <wp:docPr id="7" name="Grafik 7" descr="http://www.aue.bs.ch/littering-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ue.bs.ch/littering-ban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C26" w:rsidRPr="005D0C26">
        <w:rPr>
          <w:bCs/>
        </w:rPr>
        <w:t>Vermüllung</w:t>
      </w:r>
      <w:r w:rsidR="005D0C26" w:rsidRPr="005D0C26">
        <w:t xml:space="preserve"> (</w:t>
      </w:r>
      <w:hyperlink r:id="rId51" w:tooltip="Englische Sprache" w:history="1">
        <w:r w:rsidR="005D0C26" w:rsidRPr="005D0C26">
          <w:rPr>
            <w:rStyle w:val="Hyperlink"/>
            <w:color w:val="auto"/>
            <w:u w:val="none"/>
          </w:rPr>
          <w:t>englisch</w:t>
        </w:r>
      </w:hyperlink>
      <w:r w:rsidR="005D0C26" w:rsidRPr="005D0C26">
        <w:t xml:space="preserve"> </w:t>
      </w:r>
      <w:r w:rsidR="005D0C26" w:rsidRPr="005D0C26">
        <w:rPr>
          <w:rStyle w:val="lang"/>
          <w:i/>
          <w:iCs/>
        </w:rPr>
        <w:t>littering</w:t>
      </w:r>
      <w:r w:rsidR="005D0C26" w:rsidRPr="005D0C26">
        <w:t xml:space="preserve">) bezeichnet das achtlose Wegwerfen und Liegenlassen von </w:t>
      </w:r>
      <w:hyperlink r:id="rId52" w:tooltip="Abfall" w:history="1">
        <w:r w:rsidR="005D0C26" w:rsidRPr="005D0C26">
          <w:rPr>
            <w:rStyle w:val="Hyperlink"/>
            <w:color w:val="auto"/>
            <w:u w:val="none"/>
          </w:rPr>
          <w:t>Abfall</w:t>
        </w:r>
      </w:hyperlink>
      <w:r w:rsidR="005D0C26" w:rsidRPr="005D0C26">
        <w:t xml:space="preserve"> vorzugsweise auf öffentlichem Grund, d. h. insbesondere Straßen, Plätze und Parks. Es handelt sich dabei um ein strafrechtlich verfolgbares </w:t>
      </w:r>
      <w:hyperlink r:id="rId53" w:tooltip="Delikt" w:history="1">
        <w:r w:rsidR="005D0C26" w:rsidRPr="005D0C26">
          <w:rPr>
            <w:rStyle w:val="Hyperlink"/>
            <w:color w:val="auto"/>
            <w:u w:val="none"/>
          </w:rPr>
          <w:t>Delikt</w:t>
        </w:r>
      </w:hyperlink>
      <w:r w:rsidR="005D0C26" w:rsidRPr="005D0C26">
        <w:t xml:space="preserve"> und kann in der Schweiz sogar mit </w:t>
      </w:r>
      <w:hyperlink r:id="rId54" w:tooltip="Haft" w:history="1">
        <w:r w:rsidR="005D0C26" w:rsidRPr="005D0C26">
          <w:rPr>
            <w:rStyle w:val="Hyperlink"/>
            <w:color w:val="auto"/>
            <w:u w:val="none"/>
          </w:rPr>
          <w:t>Haft</w:t>
        </w:r>
      </w:hyperlink>
      <w:r w:rsidR="005D0C26" w:rsidRPr="005D0C26">
        <w:t xml:space="preserve"> geahndet werden.</w:t>
      </w:r>
      <w:r w:rsidR="005D0C26">
        <w:t xml:space="preserve"> (Wikipedia)</w:t>
      </w:r>
    </w:p>
    <w:p w:rsidR="00973428" w:rsidRDefault="00973428" w:rsidP="005D0C26">
      <w:pPr>
        <w:rPr>
          <w:b/>
        </w:rPr>
      </w:pPr>
      <w:r w:rsidRPr="00973428">
        <w:rPr>
          <w:b/>
        </w:rPr>
        <w:t>Was kannst du tun, um littering zu vermeiden?</w:t>
      </w:r>
    </w:p>
    <w:p w:rsidR="00973428" w:rsidRPr="00854DA4" w:rsidRDefault="00854DA4" w:rsidP="00973428">
      <w:pPr>
        <w:pStyle w:val="ListParagraph"/>
        <w:numPr>
          <w:ilvl w:val="0"/>
          <w:numId w:val="4"/>
        </w:numPr>
        <w:rPr>
          <w:color w:val="FF0000"/>
        </w:rPr>
      </w:pPr>
      <w:r w:rsidRPr="00854DA4">
        <w:rPr>
          <w:color w:val="FF0000"/>
        </w:rPr>
        <w:t>Abfall in den Müll werfen, vom Boden aufheben</w:t>
      </w:r>
    </w:p>
    <w:p w:rsidR="00973428" w:rsidRPr="00854DA4" w:rsidRDefault="00854DA4" w:rsidP="00973428">
      <w:pPr>
        <w:pStyle w:val="ListParagraph"/>
        <w:numPr>
          <w:ilvl w:val="0"/>
          <w:numId w:val="4"/>
        </w:numPr>
        <w:rPr>
          <w:color w:val="FF0000"/>
        </w:rPr>
      </w:pPr>
      <w:r w:rsidRPr="00854DA4">
        <w:rPr>
          <w:color w:val="FF0000"/>
        </w:rPr>
        <w:t>Bei einem Picknick den Müll mit nach Hause nehmen</w:t>
      </w:r>
    </w:p>
    <w:p w:rsidR="00973428" w:rsidRPr="00854DA4" w:rsidRDefault="00854DA4" w:rsidP="00973428">
      <w:pPr>
        <w:pStyle w:val="ListParagraph"/>
        <w:numPr>
          <w:ilvl w:val="0"/>
          <w:numId w:val="4"/>
        </w:numPr>
        <w:rPr>
          <w:color w:val="FF0000"/>
        </w:rPr>
      </w:pPr>
      <w:r w:rsidRPr="00854DA4">
        <w:rPr>
          <w:color w:val="FF0000"/>
        </w:rPr>
        <w:t>Menschen ermahnen den Abfall in den Eimer zu werfen</w:t>
      </w:r>
    </w:p>
    <w:sectPr w:rsidR="00973428" w:rsidRPr="00854DA4" w:rsidSect="00CB5FB7">
      <w:headerReference w:type="default" r:id="rId55"/>
      <w:footerReference w:type="default" r:id="rId5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AC" w:rsidRDefault="00B21EAC" w:rsidP="00E53D2E">
      <w:pPr>
        <w:spacing w:after="0" w:line="240" w:lineRule="auto"/>
      </w:pPr>
      <w:r>
        <w:separator/>
      </w:r>
    </w:p>
  </w:endnote>
  <w:endnote w:type="continuationSeparator" w:id="0">
    <w:p w:rsidR="00B21EAC" w:rsidRDefault="00B21EAC" w:rsidP="00E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E" w:rsidRDefault="00E53D2E">
    <w:pPr>
      <w:pStyle w:val="Footer"/>
    </w:pPr>
    <w:r>
      <w:tab/>
    </w:r>
    <w:r>
      <w:tab/>
      <w:t>© M. Janik</w:t>
    </w:r>
  </w:p>
  <w:p w:rsidR="00E53D2E" w:rsidRDefault="00E53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AC" w:rsidRDefault="00B21EAC" w:rsidP="00E53D2E">
      <w:pPr>
        <w:spacing w:after="0" w:line="240" w:lineRule="auto"/>
      </w:pPr>
      <w:r>
        <w:separator/>
      </w:r>
    </w:p>
  </w:footnote>
  <w:footnote w:type="continuationSeparator" w:id="0">
    <w:p w:rsidR="00B21EAC" w:rsidRDefault="00B21EAC" w:rsidP="00E5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68" w:rsidRDefault="00712A68">
    <w:pPr>
      <w:pStyle w:val="Header"/>
    </w:pPr>
    <w:r>
      <w:tab/>
      <w:t xml:space="preserve">                                                                                                                                                     KB</w:t>
    </w:r>
  </w:p>
  <w:p w:rsidR="00712A68" w:rsidRDefault="00712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967"/>
    <w:multiLevelType w:val="multilevel"/>
    <w:tmpl w:val="785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7E82"/>
    <w:multiLevelType w:val="hybridMultilevel"/>
    <w:tmpl w:val="4746D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9D7"/>
    <w:multiLevelType w:val="hybridMultilevel"/>
    <w:tmpl w:val="D6B45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9777A"/>
    <w:multiLevelType w:val="hybridMultilevel"/>
    <w:tmpl w:val="8C0E9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9F6"/>
    <w:rsid w:val="00216B60"/>
    <w:rsid w:val="0029067C"/>
    <w:rsid w:val="00375558"/>
    <w:rsid w:val="003C0877"/>
    <w:rsid w:val="00492B19"/>
    <w:rsid w:val="005D0C26"/>
    <w:rsid w:val="00651F26"/>
    <w:rsid w:val="006F4EE8"/>
    <w:rsid w:val="00706A28"/>
    <w:rsid w:val="00712A68"/>
    <w:rsid w:val="007303E0"/>
    <w:rsid w:val="007E1E42"/>
    <w:rsid w:val="007F3B21"/>
    <w:rsid w:val="008119F6"/>
    <w:rsid w:val="00854DA4"/>
    <w:rsid w:val="00864680"/>
    <w:rsid w:val="0094769D"/>
    <w:rsid w:val="0095468C"/>
    <w:rsid w:val="0095773F"/>
    <w:rsid w:val="00973428"/>
    <w:rsid w:val="0099447F"/>
    <w:rsid w:val="00A56687"/>
    <w:rsid w:val="00B21EAC"/>
    <w:rsid w:val="00BB2F0B"/>
    <w:rsid w:val="00C34032"/>
    <w:rsid w:val="00CB5FB7"/>
    <w:rsid w:val="00E53D2E"/>
    <w:rsid w:val="00F4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B7"/>
  </w:style>
  <w:style w:type="paragraph" w:styleId="Heading3">
    <w:name w:val="heading 3"/>
    <w:basedOn w:val="Normal"/>
    <w:link w:val="Heading3Char"/>
    <w:uiPriority w:val="9"/>
    <w:qFormat/>
    <w:rsid w:val="00811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9F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8119F6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9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26"/>
    <w:pPr>
      <w:ind w:left="720"/>
      <w:contextualSpacing/>
    </w:pPr>
  </w:style>
  <w:style w:type="character" w:customStyle="1" w:styleId="lang">
    <w:name w:val="lang"/>
    <w:basedOn w:val="DefaultParagraphFont"/>
    <w:rsid w:val="005D0C26"/>
  </w:style>
  <w:style w:type="paragraph" w:styleId="Header">
    <w:name w:val="header"/>
    <w:basedOn w:val="Normal"/>
    <w:link w:val="HeaderChar"/>
    <w:uiPriority w:val="99"/>
    <w:unhideWhenUsed/>
    <w:rsid w:val="00E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2E"/>
  </w:style>
  <w:style w:type="paragraph" w:styleId="Footer">
    <w:name w:val="footer"/>
    <w:basedOn w:val="Normal"/>
    <w:link w:val="FooterChar"/>
    <w:uiPriority w:val="99"/>
    <w:unhideWhenUsed/>
    <w:rsid w:val="00E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11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19F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8119F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119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9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0C26"/>
    <w:pPr>
      <w:ind w:left="720"/>
      <w:contextualSpacing/>
    </w:pPr>
  </w:style>
  <w:style w:type="character" w:customStyle="1" w:styleId="lang">
    <w:name w:val="lang"/>
    <w:basedOn w:val="Absatz-Standardschriftart"/>
    <w:rsid w:val="005D0C26"/>
  </w:style>
  <w:style w:type="paragraph" w:styleId="Kopfzeile">
    <w:name w:val="header"/>
    <w:basedOn w:val="Standard"/>
    <w:link w:val="KopfzeileZchn"/>
    <w:uiPriority w:val="99"/>
    <w:unhideWhenUsed/>
    <w:rsid w:val="00E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D2E"/>
  </w:style>
  <w:style w:type="paragraph" w:styleId="Fuzeile">
    <w:name w:val="footer"/>
    <w:basedOn w:val="Standard"/>
    <w:link w:val="FuzeileZchn"/>
    <w:uiPriority w:val="99"/>
    <w:unhideWhenUsed/>
    <w:rsid w:val="00E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hyperlink" Target="http://www.aue.bs.ch/abfall-detail?id=34" TargetMode="External"/><Relationship Id="rId39" Type="http://schemas.openxmlformats.org/officeDocument/2006/relationships/hyperlink" Target="http://www.aue.bs.ch/fachbereiche/abfaelle/vwba-glas.htm" TargetMode="External"/><Relationship Id="rId21" Type="http://schemas.openxmlformats.org/officeDocument/2006/relationships/hyperlink" Target="http://de.wikipedia.org/wiki/Englische_Sprache" TargetMode="External"/><Relationship Id="rId34" Type="http://schemas.openxmlformats.org/officeDocument/2006/relationships/hyperlink" Target="http://www.aue.bs.ch/abfall-detail?id=39" TargetMode="External"/><Relationship Id="rId42" Type="http://schemas.openxmlformats.org/officeDocument/2006/relationships/hyperlink" Target="http://www.aue.bs.ch/fachbereiche/abfaelle/vwba-altmetalle.htm" TargetMode="External"/><Relationship Id="rId47" Type="http://schemas.openxmlformats.org/officeDocument/2006/relationships/hyperlink" Target="http://www.aue.bs.ch/fachbereiche/abfaelle/ba-deponien.htm" TargetMode="External"/><Relationship Id="rId50" Type="http://schemas.openxmlformats.org/officeDocument/2006/relationships/hyperlink" Target="http://www.aue.bs.ch/fachbereiche/abfaelle/a-z.htm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aue.bs.ch/fachbereiche/abfaelle/el-definition.ht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33" Type="http://schemas.openxmlformats.org/officeDocument/2006/relationships/hyperlink" Target="http://www.aue.bs.ch/abfall-detail?id=49" TargetMode="External"/><Relationship Id="rId38" Type="http://schemas.openxmlformats.org/officeDocument/2006/relationships/hyperlink" Target="http://www.aue.bs.ch/fachbereiche/abfaelle/vwba-papier.htm" TargetMode="External"/><Relationship Id="rId46" Type="http://schemas.openxmlformats.org/officeDocument/2006/relationships/hyperlink" Target="http://www.aue.bs.ch/fachbereiche/abfaelle/el-definition.htm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://www.aue.bs.ch/abfall-detail?id=25" TargetMode="External"/><Relationship Id="rId41" Type="http://schemas.openxmlformats.org/officeDocument/2006/relationships/hyperlink" Target="http://www.aue.bs.ch/fachbereiche/abfaelle/vwba-alu.htm" TargetMode="External"/><Relationship Id="rId54" Type="http://schemas.openxmlformats.org/officeDocument/2006/relationships/hyperlink" Target="http://de.wikipedia.org/wiki/Haf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e.bs.ch/fachbereiche/abfaelle/vwba-alu.htm" TargetMode="External"/><Relationship Id="rId24" Type="http://schemas.openxmlformats.org/officeDocument/2006/relationships/hyperlink" Target="http://de.wikipedia.org/wiki/Haft" TargetMode="External"/><Relationship Id="rId32" Type="http://schemas.openxmlformats.org/officeDocument/2006/relationships/hyperlink" Target="http://www.aue.bs.ch/abfall-detail?id=46" TargetMode="External"/><Relationship Id="rId37" Type="http://schemas.openxmlformats.org/officeDocument/2006/relationships/hyperlink" Target="http://www.aue.bs.ch/fachbereiche/abfaelle/iug-recycling.htm" TargetMode="External"/><Relationship Id="rId40" Type="http://schemas.openxmlformats.org/officeDocument/2006/relationships/hyperlink" Target="http://www.aue.bs.ch/fachbereiche/abfaelle/vwba-alu.htm" TargetMode="External"/><Relationship Id="rId45" Type="http://schemas.openxmlformats.org/officeDocument/2006/relationships/hyperlink" Target="http://www.aue.bs.ch/fachbereiche/abfaelle/soa-definition.htm" TargetMode="External"/><Relationship Id="rId53" Type="http://schemas.openxmlformats.org/officeDocument/2006/relationships/hyperlink" Target="http://de.wikipedia.org/wiki/Delikt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hyperlink" Target="http://de.wikipedia.org/wiki/Delikt" TargetMode="External"/><Relationship Id="rId28" Type="http://schemas.openxmlformats.org/officeDocument/2006/relationships/hyperlink" Target="http://www.aue.bs.ch/abfall-detail?id=21" TargetMode="External"/><Relationship Id="rId36" Type="http://schemas.openxmlformats.org/officeDocument/2006/relationships/hyperlink" Target="http://www.aue.bs.ch/abfall-detail?id=41" TargetMode="External"/><Relationship Id="rId49" Type="http://schemas.openxmlformats.org/officeDocument/2006/relationships/image" Target="media/image10.jpeg"/><Relationship Id="rId57" Type="http://schemas.openxmlformats.org/officeDocument/2006/relationships/fontTable" Target="fontTable.xml"/><Relationship Id="rId10" Type="http://schemas.openxmlformats.org/officeDocument/2006/relationships/hyperlink" Target="http://www.aue.bs.ch/fachbereiche/abfaelle/vwba-alu.htm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aue.bs.ch/abfall-detail?id=32" TargetMode="External"/><Relationship Id="rId44" Type="http://schemas.openxmlformats.org/officeDocument/2006/relationships/image" Target="media/image9.gif"/><Relationship Id="rId52" Type="http://schemas.openxmlformats.org/officeDocument/2006/relationships/hyperlink" Target="http://de.wikipedia.org/wiki/Ab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e.bs.ch/fachbereiche/abfaelle/vwba-papier.htm" TargetMode="External"/><Relationship Id="rId22" Type="http://schemas.openxmlformats.org/officeDocument/2006/relationships/hyperlink" Target="http://de.wikipedia.org/wiki/Abfall" TargetMode="External"/><Relationship Id="rId27" Type="http://schemas.openxmlformats.org/officeDocument/2006/relationships/hyperlink" Target="http://www.aue.bs.ch/abfall-detail?id=58" TargetMode="External"/><Relationship Id="rId30" Type="http://schemas.openxmlformats.org/officeDocument/2006/relationships/hyperlink" Target="http://www.aue.bs.ch/abfall-detail?id=54" TargetMode="External"/><Relationship Id="rId35" Type="http://schemas.openxmlformats.org/officeDocument/2006/relationships/hyperlink" Target="http://www.aue.bs.ch/abfall-detail?id=36" TargetMode="External"/><Relationship Id="rId43" Type="http://schemas.openxmlformats.org/officeDocument/2006/relationships/hyperlink" Target="http://www.aue.bs.ch/fachbereiche/abfaelle/vwba-definition.htm" TargetMode="External"/><Relationship Id="rId48" Type="http://schemas.openxmlformats.org/officeDocument/2006/relationships/hyperlink" Target="http://www.aue.bs.ch/fachbereiche/abfaelle/ba-arten.htm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aue.bs.ch/fachbereiche/abfaelle/vwba-glas.htm" TargetMode="External"/><Relationship Id="rId51" Type="http://schemas.openxmlformats.org/officeDocument/2006/relationships/hyperlink" Target="http://de.wikipedia.org/wiki/Englische_Sprach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Janik</dc:creator>
  <cp:lastModifiedBy>Manuela Janik</cp:lastModifiedBy>
  <cp:revision>16</cp:revision>
  <cp:lastPrinted>2013-09-01T14:57:00Z</cp:lastPrinted>
  <dcterms:created xsi:type="dcterms:W3CDTF">2013-08-24T13:01:00Z</dcterms:created>
  <dcterms:modified xsi:type="dcterms:W3CDTF">2014-10-04T16:16:00Z</dcterms:modified>
</cp:coreProperties>
</file>